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F93" w:rsidRDefault="00847F93" w:rsidP="00847F93">
      <w:pPr>
        <w:pStyle w:val="Style2"/>
        <w:widowControl/>
        <w:spacing w:before="125" w:line="240" w:lineRule="auto"/>
        <w:rPr>
          <w:rStyle w:val="FontStyle38"/>
          <w:b w:val="0"/>
          <w:noProof/>
          <w:lang w:val="tt-RU"/>
        </w:rPr>
      </w:pPr>
      <w:r>
        <w:rPr>
          <w:rStyle w:val="FontStyle38"/>
          <w:noProof/>
          <w:lang w:val="tt-RU"/>
        </w:rPr>
        <w:t>Эш программасы түбәндәге документларны исәпкә алып төзелде:</w:t>
      </w:r>
    </w:p>
    <w:p w:rsidR="00847F93" w:rsidRDefault="00847F93" w:rsidP="00847F93">
      <w:pPr>
        <w:pStyle w:val="Style13"/>
        <w:widowControl/>
        <w:numPr>
          <w:ilvl w:val="0"/>
          <w:numId w:val="2"/>
        </w:numPr>
        <w:spacing w:line="240" w:lineRule="auto"/>
        <w:ind w:left="1070"/>
        <w:jc w:val="both"/>
        <w:rPr>
          <w:color w:val="000000"/>
          <w:lang w:val="tt-RU"/>
        </w:rPr>
      </w:pPr>
      <w:r>
        <w:rPr>
          <w:color w:val="000000"/>
          <w:lang w:val="tt-RU"/>
        </w:rPr>
        <w:t>Россия Федерациясенең “Белем бирү” турындагы 3266-1 номерлы Законы (2012 ел, 28 нче февраль)</w:t>
      </w:r>
      <w:r>
        <w:rPr>
          <w:sz w:val="28"/>
          <w:szCs w:val="28"/>
          <w:lang w:val="tt-RU"/>
        </w:rPr>
        <w:t xml:space="preserve"> </w:t>
      </w:r>
    </w:p>
    <w:p w:rsidR="00847F93" w:rsidRDefault="00847F93" w:rsidP="00847F93">
      <w:pPr>
        <w:pStyle w:val="ListParagraph"/>
        <w:numPr>
          <w:ilvl w:val="0"/>
          <w:numId w:val="2"/>
        </w:numPr>
        <w:tabs>
          <w:tab w:val="left" w:pos="284"/>
          <w:tab w:val="left" w:pos="993"/>
        </w:tabs>
        <w:ind w:left="1070"/>
        <w:rPr>
          <w:lang w:val="tt-RU"/>
        </w:rPr>
      </w:pPr>
      <w:r>
        <w:rPr>
          <w:lang w:val="tt-RU"/>
        </w:rPr>
        <w:t xml:space="preserve">Р.Ф. Мәгариф Министрлыгының 2004 елның 5 мартында расланган </w:t>
      </w:r>
      <w:r w:rsidRPr="00DE5D59">
        <w:rPr>
          <w:b/>
          <w:lang w:val="tt-RU"/>
        </w:rPr>
        <w:t xml:space="preserve">“ </w:t>
      </w:r>
      <w:r w:rsidRPr="00DE5D59">
        <w:rPr>
          <w:lang w:val="tt-RU"/>
        </w:rPr>
        <w:t>Урта (тулы) белем</w:t>
      </w:r>
      <w:r>
        <w:rPr>
          <w:lang w:val="tt-RU"/>
        </w:rPr>
        <w:t xml:space="preserve"> бирү буенча Дәүләт белем бирү стандартларының федераль компонентын кабул итү турында”  №1089 (5.03. 2004 ел) боерыгы буенча Дәүләт Стандартының Федераль компоненты; (ред.19.10.2009ел, үзгәрешләр 31.01.2012 елда);</w:t>
      </w:r>
    </w:p>
    <w:p w:rsidR="00847F93" w:rsidRDefault="00847F93" w:rsidP="00847F93">
      <w:pPr>
        <w:pStyle w:val="a3"/>
        <w:numPr>
          <w:ilvl w:val="0"/>
          <w:numId w:val="2"/>
        </w:numPr>
        <w:tabs>
          <w:tab w:val="left" w:pos="284"/>
          <w:tab w:val="left" w:pos="993"/>
        </w:tabs>
        <w:ind w:left="1070"/>
        <w:rPr>
          <w:lang w:val="tt-RU"/>
        </w:rPr>
      </w:pPr>
      <w:r>
        <w:rPr>
          <w:color w:val="000000"/>
          <w:lang w:val="tt-RU"/>
        </w:rPr>
        <w:t xml:space="preserve">Россия Федерациясенең  Мәгариф министрлыгы боерыгы белән расланган гомуми белем бирү мәктәпләре өчен федераль базис һәм үрнәк укыту планнары </w:t>
      </w:r>
      <w:r>
        <w:rPr>
          <w:lang w:val="tt-RU"/>
        </w:rPr>
        <w:t>(09.03.2004 ел № 1312 (1194 нче номерлы Россия Мәгариф һәм фән министрлыгы боерыгы 03.06.2011елда ред-гән);</w:t>
      </w:r>
    </w:p>
    <w:p w:rsidR="00847F93" w:rsidRPr="008349AE" w:rsidRDefault="00847F93" w:rsidP="00847F93">
      <w:pPr>
        <w:pStyle w:val="Style13"/>
        <w:widowControl/>
        <w:numPr>
          <w:ilvl w:val="0"/>
          <w:numId w:val="2"/>
        </w:numPr>
        <w:spacing w:line="240" w:lineRule="auto"/>
        <w:ind w:left="1070"/>
        <w:jc w:val="both"/>
        <w:rPr>
          <w:rStyle w:val="FontStyle35"/>
          <w:lang w:val="tt-RU"/>
        </w:rPr>
      </w:pPr>
      <w:r>
        <w:rPr>
          <w:rStyle w:val="FontStyle35"/>
          <w:lang w:val="tt-RU"/>
        </w:rPr>
        <w:t>TP</w:t>
      </w:r>
      <w:r>
        <w:rPr>
          <w:rStyle w:val="FontStyle35"/>
          <w:noProof/>
          <w:lang w:val="tt-RU"/>
        </w:rPr>
        <w:t xml:space="preserve"> Мәгариф һәм фән министрлыгы тарафыннан рөхсәт ителгән 2012-13 нче уку елы өчен дәреслекләр  (№2426/1 13.05.11)</w:t>
      </w:r>
    </w:p>
    <w:p w:rsidR="00847F93" w:rsidRDefault="00847F93" w:rsidP="00847F93">
      <w:pPr>
        <w:pStyle w:val="Style13"/>
        <w:widowControl/>
        <w:numPr>
          <w:ilvl w:val="0"/>
          <w:numId w:val="2"/>
        </w:numPr>
        <w:spacing w:line="240" w:lineRule="auto"/>
        <w:ind w:left="1070"/>
        <w:jc w:val="both"/>
      </w:pPr>
      <w:r>
        <w:rPr>
          <w:lang w:val="tt-RU"/>
        </w:rPr>
        <w:t>ТР-ның “Белем бирү” турындагы 1982-</w:t>
      </w:r>
      <w:r>
        <w:rPr>
          <w:color w:val="FF0000"/>
          <w:sz w:val="32"/>
          <w:szCs w:val="32"/>
          <w:lang w:val="tt-RU"/>
        </w:rPr>
        <w:t xml:space="preserve"> </w:t>
      </w:r>
      <w:r>
        <w:t>XII</w:t>
      </w:r>
      <w:r>
        <w:rPr>
          <w:lang w:val="tt-RU"/>
        </w:rPr>
        <w:t xml:space="preserve"> номерлы Законы (</w:t>
      </w:r>
      <w:r>
        <w:t>19.10.1993</w:t>
      </w:r>
      <w:r>
        <w:rPr>
          <w:lang w:val="tt-RU"/>
        </w:rPr>
        <w:t xml:space="preserve">) </w:t>
      </w:r>
      <w:r>
        <w:t xml:space="preserve">  </w:t>
      </w:r>
      <w:r>
        <w:rPr>
          <w:lang w:val="tt-RU"/>
        </w:rPr>
        <w:t>/ТР Законы №</w:t>
      </w:r>
      <w:r>
        <w:t>1247</w:t>
      </w:r>
      <w:r>
        <w:rPr>
          <w:lang w:val="tt-RU"/>
        </w:rPr>
        <w:t xml:space="preserve"> -2.07.1997 нче елда ред-гән/</w:t>
      </w:r>
    </w:p>
    <w:p w:rsidR="00847F93" w:rsidRDefault="00847F93" w:rsidP="00847F93">
      <w:pPr>
        <w:pStyle w:val="Style13"/>
        <w:widowControl/>
        <w:numPr>
          <w:ilvl w:val="0"/>
          <w:numId w:val="2"/>
        </w:numPr>
        <w:spacing w:line="240" w:lineRule="auto"/>
        <w:ind w:left="1070"/>
        <w:jc w:val="both"/>
        <w:rPr>
          <w:lang w:val="tt-RU"/>
        </w:rPr>
      </w:pPr>
      <w:r>
        <w:rPr>
          <w:rStyle w:val="FontStyle35"/>
          <w:lang w:val="tt-RU"/>
        </w:rPr>
        <w:t>TP</w:t>
      </w:r>
      <w:r>
        <w:rPr>
          <w:rStyle w:val="FontStyle35"/>
          <w:noProof/>
          <w:lang w:val="tt-RU"/>
        </w:rPr>
        <w:t xml:space="preserve"> Мәгариф һәм фән министрлыгы боерыгы белән расланган,</w:t>
      </w:r>
      <w:r>
        <w:rPr>
          <w:lang w:val="tt-RU"/>
        </w:rPr>
        <w:t xml:space="preserve"> </w:t>
      </w:r>
      <w:r>
        <w:rPr>
          <w:b/>
          <w:lang w:val="tt-RU"/>
        </w:rPr>
        <w:t xml:space="preserve"> </w:t>
      </w:r>
      <w:r w:rsidRPr="00DE5D59">
        <w:rPr>
          <w:lang w:val="tt-RU"/>
        </w:rPr>
        <w:t>урта (тулы) белем</w:t>
      </w:r>
      <w:r>
        <w:rPr>
          <w:lang w:val="tt-RU"/>
        </w:rPr>
        <w:t xml:space="preserve"> бирү программаларын гамәлгә куючы Республиканың гомуми белем бирү учреждениеләре өчен базис укыту планы (09.07.2012 ел № 4154/12; 10.07.2012 ел №4165/12)</w:t>
      </w:r>
    </w:p>
    <w:p w:rsidR="00847F93" w:rsidRDefault="00847F93" w:rsidP="00847F93">
      <w:pPr>
        <w:pStyle w:val="Style13"/>
        <w:widowControl/>
        <w:numPr>
          <w:ilvl w:val="0"/>
          <w:numId w:val="2"/>
        </w:numPr>
        <w:spacing w:line="240" w:lineRule="auto"/>
        <w:ind w:left="1070"/>
        <w:jc w:val="both"/>
        <w:rPr>
          <w:lang w:val="tt-RU"/>
        </w:rPr>
      </w:pPr>
      <w:r>
        <w:rPr>
          <w:lang w:val="tt-RU"/>
        </w:rPr>
        <w:t>“Мәгариф турында” Татарстан Республикасы Законы.- 6 статья – белем алу теле (телләре)- 7 статья – мәгарифнең дәүләт стандартлары-10 статья –уку-укыту программалары- 32 статья – мәгариф учреждениесенең вәкаләтләре һәм җаваплылыгы. Гомуми белем эчтәлегенең мәҗбүри минимумы (ТР  Мәгариф министрлыгының 478 номерлы боерыгы, 05.07.2000 ел)</w:t>
      </w:r>
    </w:p>
    <w:p w:rsidR="00847F93" w:rsidRDefault="00847F93" w:rsidP="00847F93">
      <w:pPr>
        <w:pStyle w:val="Style13"/>
        <w:widowControl/>
        <w:numPr>
          <w:ilvl w:val="0"/>
          <w:numId w:val="2"/>
        </w:numPr>
        <w:spacing w:line="240" w:lineRule="auto"/>
        <w:ind w:left="1070"/>
        <w:jc w:val="both"/>
        <w:rPr>
          <w:color w:val="000000"/>
          <w:lang w:val="tt-RU"/>
        </w:rPr>
      </w:pPr>
      <w:r>
        <w:rPr>
          <w:color w:val="000000"/>
          <w:lang w:val="tt-RU"/>
        </w:rPr>
        <w:t>”Татарстан Республикасы дәүләт телләре һәм Татарстан Республикасындагы башка телләр турында” Татарстан Республикасы законы (№443  18.07.2004 ел)</w:t>
      </w:r>
    </w:p>
    <w:p w:rsidR="00847F93" w:rsidRPr="00253E3D" w:rsidRDefault="00847F93" w:rsidP="00847F93">
      <w:pPr>
        <w:pStyle w:val="Style13"/>
        <w:widowControl/>
        <w:numPr>
          <w:ilvl w:val="0"/>
          <w:numId w:val="2"/>
        </w:numPr>
        <w:spacing w:line="240" w:lineRule="auto"/>
        <w:ind w:left="1070"/>
        <w:jc w:val="both"/>
        <w:rPr>
          <w:rStyle w:val="FontStyle35"/>
          <w:lang w:val="tt-RU"/>
        </w:rPr>
      </w:pPr>
      <w:r>
        <w:rPr>
          <w:lang w:val="tt-RU"/>
        </w:rPr>
        <w:t>“2004-2013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программасы”(2004 ел, 11 нче октябрь</w:t>
      </w:r>
    </w:p>
    <w:p w:rsidR="00847F93" w:rsidRPr="00123E0E" w:rsidRDefault="00847F93" w:rsidP="00847F93">
      <w:pPr>
        <w:pStyle w:val="Style13"/>
        <w:widowControl/>
        <w:numPr>
          <w:ilvl w:val="0"/>
          <w:numId w:val="2"/>
        </w:numPr>
        <w:spacing w:line="240" w:lineRule="auto"/>
        <w:ind w:left="1070"/>
        <w:jc w:val="both"/>
        <w:rPr>
          <w:sz w:val="22"/>
          <w:szCs w:val="22"/>
          <w:lang w:val="tt-RU"/>
        </w:rPr>
      </w:pPr>
      <w:r>
        <w:rPr>
          <w:rStyle w:val="FontStyle35"/>
          <w:lang w:val="tt-RU"/>
        </w:rPr>
        <w:t xml:space="preserve">TP </w:t>
      </w:r>
      <w:r>
        <w:rPr>
          <w:rStyle w:val="FontStyle35"/>
          <w:noProof/>
          <w:lang w:val="tt-RU"/>
        </w:rPr>
        <w:t>Мәгариф һәм фән министрлыгы тарафыннан рөхсәт ителгән “Рус телле балаларга татар телен һәм әдәбиятын коммуникатив техноллогия нигезендә укыту программасы”</w:t>
      </w:r>
      <w:r>
        <w:rPr>
          <w:rStyle w:val="FontStyle35"/>
          <w:lang w:val="tt-RU"/>
        </w:rPr>
        <w:t xml:space="preserve"> 1-11 </w:t>
      </w:r>
      <w:r>
        <w:rPr>
          <w:rStyle w:val="FontStyle35"/>
          <w:noProof/>
          <w:lang w:val="tt-RU"/>
        </w:rPr>
        <w:t>сыйныфлар. Р.З. Хәйдәрова, Р.Л. Малафеева - Казан: Татар.кит. нәшр.,2011</w:t>
      </w:r>
      <w:r w:rsidR="00123E0E">
        <w:rPr>
          <w:rStyle w:val="FontStyle35"/>
          <w:noProof/>
          <w:lang w:val="tt-RU"/>
        </w:rPr>
        <w:t>.</w:t>
      </w:r>
    </w:p>
    <w:p w:rsidR="00847F93" w:rsidRPr="00A53CB8" w:rsidRDefault="00847F93" w:rsidP="00847F93">
      <w:pPr>
        <w:spacing w:line="240" w:lineRule="auto"/>
        <w:jc w:val="both"/>
        <w:rPr>
          <w:rFonts w:ascii="Times New Roman" w:hAnsi="Times New Roman"/>
          <w:sz w:val="24"/>
          <w:szCs w:val="24"/>
          <w:lang w:val="tt-RU"/>
        </w:rPr>
      </w:pPr>
      <w:r>
        <w:rPr>
          <w:lang w:val="tt-RU"/>
        </w:rPr>
        <w:t xml:space="preserve">       </w:t>
      </w:r>
      <w:r w:rsidRPr="00A53CB8">
        <w:rPr>
          <w:rFonts w:ascii="Times New Roman" w:hAnsi="Times New Roman"/>
          <w:sz w:val="24"/>
          <w:szCs w:val="24"/>
          <w:lang w:val="tt-RU"/>
        </w:rPr>
        <w:t xml:space="preserve">Татар теленә өйрәтүнең </w:t>
      </w:r>
      <w:r w:rsidRPr="00A53CB8">
        <w:rPr>
          <w:rFonts w:ascii="Times New Roman" w:hAnsi="Times New Roman"/>
          <w:b/>
          <w:bCs/>
          <w:sz w:val="24"/>
          <w:szCs w:val="24"/>
          <w:lang w:val="tt-RU"/>
        </w:rPr>
        <w:t>төп максаты</w:t>
      </w:r>
      <w:r w:rsidRPr="00A53CB8">
        <w:rPr>
          <w:rFonts w:ascii="Times New Roman" w:hAnsi="Times New Roman"/>
          <w:sz w:val="24"/>
          <w:szCs w:val="24"/>
          <w:lang w:val="tt-RU"/>
        </w:rPr>
        <w:t xml:space="preserve"> – </w:t>
      </w:r>
      <w:r w:rsidRPr="00A53CB8">
        <w:rPr>
          <w:rFonts w:ascii="Times New Roman" w:hAnsi="Times New Roman"/>
          <w:b/>
          <w:bCs/>
          <w:sz w:val="24"/>
          <w:szCs w:val="24"/>
          <w:lang w:val="tt-RU"/>
        </w:rPr>
        <w:t>гамәли максат</w:t>
      </w:r>
      <w:r w:rsidRPr="00A53CB8">
        <w:rPr>
          <w:rFonts w:ascii="Times New Roman" w:hAnsi="Times New Roman"/>
          <w:sz w:val="24"/>
          <w:szCs w:val="24"/>
          <w:lang w:val="tt-RU"/>
        </w:rPr>
        <w:t>: телне аралашу чарасы буларак үзләштерү өчен, укучыларга гаилә-көнкүрешкә, уку хезмәтенә бәйле сөйләм ситуацияләре кысаларында белем бирү һәм күнекмәләрен үстерү</w:t>
      </w:r>
      <w:r w:rsidRPr="00A53CB8">
        <w:rPr>
          <w:rFonts w:ascii="Times New Roman" w:hAnsi="Times New Roman"/>
          <w:b/>
          <w:bCs/>
          <w:sz w:val="24"/>
          <w:szCs w:val="24"/>
          <w:lang w:val="tt-RU"/>
        </w:rPr>
        <w:t>. Гомуми белем</w:t>
      </w:r>
      <w:r w:rsidRPr="00A53CB8">
        <w:rPr>
          <w:rFonts w:ascii="Times New Roman" w:hAnsi="Times New Roman"/>
          <w:sz w:val="24"/>
          <w:szCs w:val="24"/>
          <w:lang w:val="tt-RU"/>
        </w:rPr>
        <w:t xml:space="preserve"> </w:t>
      </w:r>
      <w:r w:rsidRPr="00A53CB8">
        <w:rPr>
          <w:rFonts w:ascii="Times New Roman" w:hAnsi="Times New Roman"/>
          <w:b/>
          <w:bCs/>
          <w:sz w:val="24"/>
          <w:szCs w:val="24"/>
          <w:lang w:val="tt-RU"/>
        </w:rPr>
        <w:t>бирү максаты</w:t>
      </w:r>
      <w:r w:rsidRPr="00A53CB8">
        <w:rPr>
          <w:rFonts w:ascii="Times New Roman" w:hAnsi="Times New Roman"/>
          <w:sz w:val="24"/>
          <w:szCs w:val="24"/>
          <w:lang w:val="tt-RU"/>
        </w:rPr>
        <w:t xml:space="preserve"> укучыларның акыл эшчәнлеген активлаштыру, логик фикерләү сәләтен камилләштерү, сөйләм культурасын үстерүдән гыйбарәт. </w:t>
      </w:r>
      <w:r w:rsidRPr="00A53CB8">
        <w:rPr>
          <w:rFonts w:ascii="Times New Roman" w:hAnsi="Times New Roman"/>
          <w:b/>
          <w:bCs/>
          <w:sz w:val="24"/>
          <w:szCs w:val="24"/>
          <w:lang w:val="tt-RU"/>
        </w:rPr>
        <w:t>Тәрбияви максат</w:t>
      </w:r>
      <w:r w:rsidRPr="00A53CB8">
        <w:rPr>
          <w:rFonts w:ascii="Times New Roman" w:hAnsi="Times New Roman"/>
          <w:sz w:val="24"/>
          <w:szCs w:val="24"/>
          <w:lang w:val="tt-RU"/>
        </w:rPr>
        <w:t xml:space="preserve"> балаларның рухи дөньяларын баету, аларны татар халкының мәдәнияте һәм сәнгате белән таныштыру, төрле милләт вәкилләре арасында дуслык һәм хөрмәт хисе тәрбияләүгә юнәлтелә.</w:t>
      </w:r>
    </w:p>
    <w:p w:rsidR="00847F93" w:rsidRPr="00A53CB8" w:rsidRDefault="00847F93" w:rsidP="00847F93">
      <w:pPr>
        <w:spacing w:line="240" w:lineRule="auto"/>
        <w:jc w:val="both"/>
        <w:rPr>
          <w:rFonts w:ascii="Times New Roman" w:hAnsi="Times New Roman"/>
          <w:b/>
          <w:bCs/>
          <w:sz w:val="24"/>
          <w:szCs w:val="24"/>
          <w:lang w:val="tt-RU"/>
        </w:rPr>
      </w:pPr>
      <w:r>
        <w:rPr>
          <w:rFonts w:ascii="Times New Roman" w:hAnsi="Times New Roman"/>
          <w:b/>
          <w:bCs/>
          <w:sz w:val="24"/>
          <w:szCs w:val="24"/>
          <w:lang w:val="tt-RU"/>
        </w:rPr>
        <w:t>11нче сыйныф укучыларында у</w:t>
      </w:r>
      <w:r w:rsidRPr="00A53CB8">
        <w:rPr>
          <w:rFonts w:ascii="Times New Roman" w:hAnsi="Times New Roman"/>
          <w:b/>
          <w:bCs/>
          <w:sz w:val="24"/>
          <w:szCs w:val="24"/>
          <w:lang w:val="tt-RU"/>
        </w:rPr>
        <w:t>ку елы дәвамында формалаштырырга тиешле белем һәм күнекмәләр.</w:t>
      </w:r>
    </w:p>
    <w:p w:rsidR="00847F93" w:rsidRPr="00A53CB8" w:rsidRDefault="00847F93" w:rsidP="00847F93">
      <w:pPr>
        <w:spacing w:line="240" w:lineRule="auto"/>
        <w:jc w:val="both"/>
        <w:rPr>
          <w:rFonts w:ascii="Times New Roman" w:hAnsi="Times New Roman"/>
          <w:sz w:val="24"/>
          <w:szCs w:val="24"/>
          <w:lang w:val="tt-RU"/>
        </w:rPr>
      </w:pPr>
      <w:r w:rsidRPr="00A53CB8">
        <w:rPr>
          <w:rFonts w:ascii="Times New Roman" w:hAnsi="Times New Roman"/>
          <w:sz w:val="24"/>
          <w:szCs w:val="24"/>
          <w:lang w:val="tt-RU"/>
        </w:rPr>
        <w:t xml:space="preserve">     Курс телдән һәм язмача аралашу темаларына бүлеп өйрәнелә.Программада сөйләмнең орфоэпик, интонацион, орфографик ягын, лексик ягын, грамматик ягын үзләштерүгә таләпләр куелган. Сөйләм эшчәнлеге төрләренә өйрәтүгә таләпләр төгәл һәм ачык билгеләнгән. 11 нче класста грамматик материал элек өйрәнелгәннәрне кабатлауга корылган, ләкин тулыландырыла, кызыклы мәгълүматлар белән баетыла. Татар теленә өйрәткәндә предметара бәйләнеш әһәмиятле урын тота: география, тарих. рус теле һәм башка фәннәрне кулланып укыту дәресне эчтәлекле һәм мавыктыргыч итеп оештырырга мөмкинлек бирә</w:t>
      </w:r>
    </w:p>
    <w:p w:rsidR="00847F93" w:rsidRPr="00A53CB8" w:rsidRDefault="00847F93" w:rsidP="00847F93">
      <w:pPr>
        <w:numPr>
          <w:ilvl w:val="0"/>
          <w:numId w:val="1"/>
        </w:numPr>
        <w:spacing w:after="0" w:line="240" w:lineRule="auto"/>
        <w:jc w:val="both"/>
        <w:rPr>
          <w:rFonts w:ascii="Times New Roman" w:hAnsi="Times New Roman"/>
          <w:sz w:val="24"/>
          <w:szCs w:val="24"/>
          <w:lang w:val="tt-RU"/>
        </w:rPr>
      </w:pPr>
      <w:r w:rsidRPr="00A53CB8">
        <w:rPr>
          <w:rFonts w:ascii="Times New Roman" w:hAnsi="Times New Roman"/>
          <w:sz w:val="24"/>
          <w:szCs w:val="24"/>
          <w:lang w:val="tt-RU"/>
        </w:rPr>
        <w:t>татар әдәбияты әсәрләре аша укучыларда  татар халкының тарихына, рухи казанышларына, тормыш-яшәеш үзенчәлекләренә уңай караш формалаштыру;</w:t>
      </w:r>
    </w:p>
    <w:p w:rsidR="00847F93" w:rsidRPr="00A53CB8" w:rsidRDefault="00847F93" w:rsidP="00847F93">
      <w:pPr>
        <w:numPr>
          <w:ilvl w:val="0"/>
          <w:numId w:val="1"/>
        </w:numPr>
        <w:spacing w:after="0" w:line="240" w:lineRule="auto"/>
        <w:jc w:val="both"/>
        <w:rPr>
          <w:rFonts w:ascii="Times New Roman" w:hAnsi="Times New Roman"/>
          <w:sz w:val="24"/>
          <w:szCs w:val="24"/>
          <w:lang w:val="tt-RU"/>
        </w:rPr>
      </w:pPr>
      <w:r w:rsidRPr="00A53CB8">
        <w:rPr>
          <w:rFonts w:ascii="Times New Roman" w:hAnsi="Times New Roman"/>
          <w:sz w:val="24"/>
          <w:szCs w:val="24"/>
          <w:lang w:val="tt-RU"/>
        </w:rPr>
        <w:t>укучыларның телдән һәм язмача аралашу күнекмәләрен һәм осталыкларын камилләштерү, фикер эшчәнлекләрен үстерү;</w:t>
      </w:r>
    </w:p>
    <w:p w:rsidR="00847F93" w:rsidRPr="00A53CB8" w:rsidRDefault="00847F93" w:rsidP="00847F93">
      <w:pPr>
        <w:numPr>
          <w:ilvl w:val="0"/>
          <w:numId w:val="1"/>
        </w:numPr>
        <w:spacing w:after="0" w:line="240" w:lineRule="auto"/>
        <w:jc w:val="both"/>
        <w:rPr>
          <w:rFonts w:ascii="Times New Roman" w:hAnsi="Times New Roman"/>
          <w:sz w:val="24"/>
          <w:szCs w:val="24"/>
          <w:lang w:val="tt-RU"/>
        </w:rPr>
      </w:pPr>
      <w:r w:rsidRPr="00A53CB8">
        <w:rPr>
          <w:rFonts w:ascii="Times New Roman" w:hAnsi="Times New Roman"/>
          <w:sz w:val="24"/>
          <w:szCs w:val="24"/>
          <w:lang w:val="tt-RU"/>
        </w:rPr>
        <w:t>гомумкешелек әхлакый сыйфатлар тәрбияли алырдай әсәрләр аша укучыларның дөняга карашын формалаштыру, аларда уңай сыйфатлар тәрбияләү;</w:t>
      </w:r>
    </w:p>
    <w:p w:rsidR="00847F93" w:rsidRPr="00A53CB8" w:rsidRDefault="00847F93" w:rsidP="00847F93">
      <w:pPr>
        <w:numPr>
          <w:ilvl w:val="0"/>
          <w:numId w:val="1"/>
        </w:numPr>
        <w:spacing w:after="0" w:line="240" w:lineRule="auto"/>
        <w:jc w:val="both"/>
        <w:rPr>
          <w:rFonts w:ascii="Times New Roman" w:hAnsi="Times New Roman"/>
          <w:sz w:val="24"/>
          <w:szCs w:val="24"/>
          <w:lang w:val="tt-RU"/>
        </w:rPr>
      </w:pPr>
      <w:r w:rsidRPr="00A53CB8">
        <w:rPr>
          <w:rFonts w:ascii="Times New Roman" w:hAnsi="Times New Roman"/>
          <w:sz w:val="24"/>
          <w:szCs w:val="24"/>
          <w:lang w:val="tt-RU"/>
        </w:rPr>
        <w:lastRenderedPageBreak/>
        <w:t>танылган язучы һәм шагыйрләрнең иҗаты, тормыш юлы турында сөйләргә өйрәтү;</w:t>
      </w:r>
    </w:p>
    <w:p w:rsidR="00847F93" w:rsidRPr="00123E0E" w:rsidRDefault="00847F93" w:rsidP="00847F93">
      <w:pPr>
        <w:numPr>
          <w:ilvl w:val="0"/>
          <w:numId w:val="1"/>
        </w:numPr>
        <w:spacing w:after="0" w:line="240" w:lineRule="auto"/>
        <w:jc w:val="both"/>
        <w:rPr>
          <w:rFonts w:ascii="Times New Roman" w:hAnsi="Times New Roman"/>
          <w:b/>
          <w:sz w:val="24"/>
          <w:szCs w:val="24"/>
          <w:lang w:val="tt-RU"/>
        </w:rPr>
      </w:pPr>
      <w:r w:rsidRPr="00A53CB8">
        <w:rPr>
          <w:rFonts w:ascii="Times New Roman" w:hAnsi="Times New Roman"/>
          <w:sz w:val="24"/>
          <w:szCs w:val="24"/>
          <w:lang w:val="tt-RU"/>
        </w:rPr>
        <w:t>укылган текстка карата үз мөнәсәбәтеңне белдерергә өйрәтү.</w:t>
      </w:r>
    </w:p>
    <w:p w:rsidR="00847F93" w:rsidRPr="00A53CB8" w:rsidRDefault="00847F93" w:rsidP="00847F93">
      <w:pPr>
        <w:spacing w:line="240" w:lineRule="auto"/>
        <w:jc w:val="both"/>
        <w:rPr>
          <w:rFonts w:ascii="Times New Roman" w:hAnsi="Times New Roman"/>
          <w:sz w:val="24"/>
          <w:szCs w:val="24"/>
          <w:lang w:val="tt-RU"/>
        </w:rPr>
      </w:pPr>
      <w:r w:rsidRPr="00253E3D">
        <w:rPr>
          <w:rStyle w:val="FontStyle35"/>
          <w:noProof/>
          <w:sz w:val="24"/>
          <w:szCs w:val="24"/>
          <w:lang w:val="tt-RU"/>
        </w:rPr>
        <w:t xml:space="preserve"> </w:t>
      </w:r>
      <w:r>
        <w:rPr>
          <w:rStyle w:val="FontStyle35"/>
          <w:noProof/>
          <w:sz w:val="24"/>
          <w:szCs w:val="24"/>
          <w:lang w:val="tt-RU"/>
        </w:rPr>
        <w:t xml:space="preserve">Әлмәт шәһәре 18 нче номерлы урта гомуми белем </w:t>
      </w:r>
      <w:r>
        <w:rPr>
          <w:rStyle w:val="FontStyle35"/>
          <w:noProof/>
          <w:lang w:val="tt-RU"/>
        </w:rPr>
        <w:t xml:space="preserve">Гамәлдәге базислы укыту планы нигезендә 11сыйныфында атнага </w:t>
      </w:r>
      <w:r>
        <w:rPr>
          <w:rStyle w:val="FontStyle38"/>
          <w:lang w:val="tt-RU"/>
        </w:rPr>
        <w:t xml:space="preserve">2 </w:t>
      </w:r>
      <w:r>
        <w:rPr>
          <w:rStyle w:val="FontStyle38"/>
          <w:noProof/>
          <w:lang w:val="tt-RU"/>
        </w:rPr>
        <w:t xml:space="preserve">сәг </w:t>
      </w:r>
      <w:r>
        <w:rPr>
          <w:rStyle w:val="FontStyle35"/>
          <w:noProof/>
          <w:lang w:val="tt-RU"/>
        </w:rPr>
        <w:t xml:space="preserve">татар теле исәбеннән, уку елына </w:t>
      </w:r>
      <w:r>
        <w:rPr>
          <w:rStyle w:val="FontStyle38"/>
          <w:lang w:val="tt-RU"/>
        </w:rPr>
        <w:t xml:space="preserve">68 </w:t>
      </w:r>
      <w:r>
        <w:rPr>
          <w:rStyle w:val="FontStyle38"/>
          <w:noProof/>
          <w:lang w:val="tt-RU"/>
        </w:rPr>
        <w:t xml:space="preserve">сәг </w:t>
      </w:r>
      <w:r>
        <w:rPr>
          <w:rStyle w:val="FontStyle38"/>
          <w:b w:val="0"/>
          <w:noProof/>
          <w:lang w:val="tt-RU"/>
        </w:rPr>
        <w:t>каралган</w:t>
      </w:r>
    </w:p>
    <w:p w:rsidR="00847F93" w:rsidRPr="00123E0E" w:rsidRDefault="00847F93" w:rsidP="00123E0E">
      <w:pPr>
        <w:spacing w:line="240" w:lineRule="auto"/>
        <w:rPr>
          <w:rFonts w:ascii="Times New Roman" w:hAnsi="Times New Roman"/>
          <w:sz w:val="24"/>
          <w:szCs w:val="24"/>
          <w:lang w:val="tt-RU"/>
        </w:rPr>
      </w:pPr>
      <w:r w:rsidRPr="00A53CB8">
        <w:rPr>
          <w:rFonts w:ascii="Times New Roman" w:hAnsi="Times New Roman"/>
          <w:b/>
          <w:bCs/>
          <w:sz w:val="24"/>
          <w:szCs w:val="24"/>
          <w:lang w:val="tt-RU"/>
        </w:rPr>
        <w:t xml:space="preserve">     Эш программасына кертелгән үзгәрешләр:</w:t>
      </w:r>
      <w:r w:rsidRPr="000C0C01">
        <w:rPr>
          <w:rFonts w:ascii="Times New Roman" w:hAnsi="Times New Roman"/>
          <w:sz w:val="24"/>
          <w:szCs w:val="24"/>
          <w:lang w:val="tt-RU"/>
        </w:rPr>
        <w:t xml:space="preserve"> </w:t>
      </w:r>
      <w:r>
        <w:rPr>
          <w:rFonts w:ascii="Times New Roman" w:hAnsi="Times New Roman"/>
          <w:sz w:val="24"/>
          <w:szCs w:val="24"/>
          <w:lang w:val="tt-RU"/>
        </w:rPr>
        <w:t>План  “Рус телендә (урта)гомуми белем бирү мәктәпләре өчен татар теле һәм әдәбиятыннан үрнәк программасына” 1-11 сыйныфлар өчен, Казан 2011ел нигезләнеп төзелде. Программадагы һәм дәреслектәге  сәгать саны кайбер  темаларда туры килми, чөнки  программа 2011елда төзелгән, ә дәреслек 2010 елда чыккан. Шуңа күрә “Спорт һәм сәламәт яшәү рәвеше” темасы күзәтү буларак кертелде.Дәреслек:Татар теле 11сыйныф, Р.З.Хәйдәрова, Казан, 2010ел</w:t>
      </w:r>
    </w:p>
    <w:p w:rsidR="00847F93" w:rsidRPr="00123E0E" w:rsidRDefault="00847F93" w:rsidP="00123E0E">
      <w:pPr>
        <w:tabs>
          <w:tab w:val="left" w:pos="9520"/>
        </w:tabs>
        <w:spacing w:line="240" w:lineRule="auto"/>
        <w:jc w:val="center"/>
        <w:rPr>
          <w:rFonts w:ascii="Times New Roman" w:hAnsi="Times New Roman"/>
          <w:b/>
          <w:bCs/>
          <w:sz w:val="24"/>
          <w:szCs w:val="24"/>
          <w:lang w:val="tt-RU"/>
        </w:rPr>
      </w:pPr>
      <w:r w:rsidRPr="00A53CB8">
        <w:rPr>
          <w:rFonts w:ascii="Times New Roman" w:hAnsi="Times New Roman"/>
          <w:b/>
          <w:bCs/>
          <w:sz w:val="24"/>
          <w:szCs w:val="24"/>
          <w:lang w:val="tt-RU"/>
        </w:rPr>
        <w:t>Программаның эчтәлеге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9"/>
        <w:gridCol w:w="2412"/>
        <w:gridCol w:w="1073"/>
        <w:gridCol w:w="6738"/>
      </w:tblGrid>
      <w:tr w:rsidR="00847F93" w:rsidRPr="00A53CB8" w:rsidTr="00433B8C">
        <w:tc>
          <w:tcPr>
            <w:tcW w:w="484"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w:t>
            </w:r>
          </w:p>
        </w:tc>
        <w:tc>
          <w:tcPr>
            <w:tcW w:w="3764"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b/>
                <w:bCs/>
                <w:sz w:val="24"/>
                <w:szCs w:val="24"/>
                <w:lang w:val="tt-RU"/>
              </w:rPr>
            </w:pPr>
            <w:r w:rsidRPr="00A53CB8">
              <w:rPr>
                <w:rFonts w:ascii="Times New Roman" w:hAnsi="Times New Roman"/>
                <w:b/>
                <w:bCs/>
                <w:sz w:val="24"/>
                <w:szCs w:val="24"/>
                <w:lang w:val="tt-RU"/>
              </w:rPr>
              <w:t>Бүлекләр, темалар</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b/>
                <w:bCs/>
                <w:sz w:val="24"/>
                <w:szCs w:val="24"/>
                <w:lang w:val="tt-RU"/>
              </w:rPr>
            </w:pPr>
            <w:r w:rsidRPr="00A53CB8">
              <w:rPr>
                <w:rFonts w:ascii="Times New Roman" w:hAnsi="Times New Roman"/>
                <w:b/>
                <w:bCs/>
                <w:sz w:val="24"/>
                <w:szCs w:val="24"/>
                <w:lang w:val="tt-RU"/>
              </w:rPr>
              <w:t>Сәгать саны</w:t>
            </w:r>
          </w:p>
        </w:tc>
        <w:tc>
          <w:tcPr>
            <w:tcW w:w="9278"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b/>
                <w:bCs/>
                <w:sz w:val="24"/>
                <w:szCs w:val="24"/>
                <w:lang w:val="tt-RU"/>
              </w:rPr>
            </w:pPr>
            <w:r w:rsidRPr="00A53CB8">
              <w:rPr>
                <w:rFonts w:ascii="Times New Roman" w:hAnsi="Times New Roman"/>
                <w:b/>
                <w:bCs/>
                <w:sz w:val="24"/>
                <w:szCs w:val="24"/>
                <w:lang w:val="tt-RU"/>
              </w:rPr>
              <w:t xml:space="preserve">      Темага караган төп төшенчәләр</w:t>
            </w:r>
          </w:p>
        </w:tc>
      </w:tr>
      <w:tr w:rsidR="00847F93" w:rsidRPr="00A53CB8" w:rsidTr="00433B8C">
        <w:tc>
          <w:tcPr>
            <w:tcW w:w="484"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1</w:t>
            </w:r>
          </w:p>
        </w:tc>
        <w:tc>
          <w:tcPr>
            <w:tcW w:w="3764"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Алда юллар, кайсын сайларга</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jc w:val="center"/>
              <w:rPr>
                <w:rFonts w:ascii="Times New Roman" w:hAnsi="Times New Roman"/>
                <w:sz w:val="24"/>
                <w:szCs w:val="24"/>
                <w:lang w:val="tt-RU"/>
              </w:rPr>
            </w:pPr>
            <w:r w:rsidRPr="00A53CB8">
              <w:rPr>
                <w:rFonts w:ascii="Times New Roman" w:hAnsi="Times New Roman"/>
                <w:sz w:val="24"/>
                <w:szCs w:val="24"/>
                <w:lang w:val="tt-RU"/>
              </w:rPr>
              <w:t>24</w:t>
            </w:r>
          </w:p>
        </w:tc>
        <w:tc>
          <w:tcPr>
            <w:tcW w:w="9278"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Бәхилләшү, урлау,исерек, бозылырга, шикләнергә,киртә, кайгы-хәсрәт кичерү.Киләчәк турында кайгырту, үзеңә дөрес юл сайларга этәрү өчен әсәрләр аша аралашу оештыру.</w:t>
            </w:r>
          </w:p>
        </w:tc>
      </w:tr>
      <w:tr w:rsidR="00847F93" w:rsidRPr="00A53CB8" w:rsidTr="00433B8C">
        <w:tc>
          <w:tcPr>
            <w:tcW w:w="484"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2</w:t>
            </w:r>
          </w:p>
        </w:tc>
        <w:tc>
          <w:tcPr>
            <w:tcW w:w="3764" w:type="dxa"/>
            <w:tcBorders>
              <w:top w:val="single" w:sz="4" w:space="0" w:color="auto"/>
              <w:left w:val="single" w:sz="4" w:space="0" w:color="auto"/>
              <w:bottom w:val="single" w:sz="4" w:space="0" w:color="auto"/>
              <w:right w:val="single" w:sz="4" w:space="0" w:color="auto"/>
            </w:tcBorders>
            <w:shd w:val="clear" w:color="auto" w:fill="auto"/>
          </w:tcPr>
          <w:p w:rsidR="00847F93"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Татарстан Республикасы</w:t>
            </w:r>
          </w:p>
          <w:p w:rsidR="00847F93" w:rsidRPr="00A53CB8" w:rsidRDefault="00847F93" w:rsidP="00433B8C">
            <w:pPr>
              <w:tabs>
                <w:tab w:val="left" w:pos="9520"/>
              </w:tabs>
              <w:spacing w:line="240" w:lineRule="auto"/>
              <w:rPr>
                <w:rFonts w:ascii="Times New Roman" w:hAnsi="Times New Roman"/>
                <w:sz w:val="24"/>
                <w:szCs w:val="24"/>
                <w:lang w:val="tt-RU"/>
              </w:rPr>
            </w:pPr>
            <w:r>
              <w:rPr>
                <w:rFonts w:ascii="Times New Roman" w:hAnsi="Times New Roman"/>
                <w:sz w:val="24"/>
                <w:szCs w:val="24"/>
                <w:lang w:val="tt-RU"/>
              </w:rPr>
              <w:t>Спорт һәм сәламәт яшәү рәвеше</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847F93" w:rsidRDefault="00847F93" w:rsidP="00433B8C">
            <w:pPr>
              <w:tabs>
                <w:tab w:val="left" w:pos="9520"/>
              </w:tabs>
              <w:spacing w:line="240" w:lineRule="auto"/>
              <w:jc w:val="center"/>
              <w:rPr>
                <w:rFonts w:ascii="Times New Roman" w:hAnsi="Times New Roman"/>
                <w:sz w:val="24"/>
                <w:szCs w:val="24"/>
                <w:lang w:val="tt-RU"/>
              </w:rPr>
            </w:pPr>
            <w:r>
              <w:rPr>
                <w:rFonts w:ascii="Times New Roman" w:hAnsi="Times New Roman"/>
                <w:sz w:val="24"/>
                <w:szCs w:val="24"/>
                <w:lang w:val="tt-RU"/>
              </w:rPr>
              <w:t>10</w:t>
            </w:r>
          </w:p>
          <w:p w:rsidR="00847F93" w:rsidRPr="00A53CB8" w:rsidRDefault="00847F93" w:rsidP="00433B8C">
            <w:pPr>
              <w:tabs>
                <w:tab w:val="left" w:pos="9520"/>
              </w:tabs>
              <w:spacing w:line="240" w:lineRule="auto"/>
              <w:jc w:val="center"/>
              <w:rPr>
                <w:rFonts w:ascii="Times New Roman" w:hAnsi="Times New Roman"/>
                <w:sz w:val="24"/>
                <w:szCs w:val="24"/>
                <w:lang w:val="tt-RU"/>
              </w:rPr>
            </w:pPr>
            <w:r>
              <w:rPr>
                <w:rFonts w:ascii="Times New Roman" w:hAnsi="Times New Roman"/>
                <w:sz w:val="24"/>
                <w:szCs w:val="24"/>
                <w:lang w:val="tt-RU"/>
              </w:rPr>
              <w:t>1</w:t>
            </w:r>
          </w:p>
        </w:tc>
        <w:tc>
          <w:tcPr>
            <w:tcW w:w="9278"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Үз Ватаныңның казанышларына горурлык хисе тәрбияләү</w:t>
            </w:r>
          </w:p>
        </w:tc>
      </w:tr>
      <w:tr w:rsidR="00847F93" w:rsidRPr="00A53CB8" w:rsidTr="00433B8C">
        <w:tc>
          <w:tcPr>
            <w:tcW w:w="484"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3</w:t>
            </w:r>
          </w:p>
        </w:tc>
        <w:tc>
          <w:tcPr>
            <w:tcW w:w="3764"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Гаилә һәм балалар</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jc w:val="center"/>
              <w:rPr>
                <w:rFonts w:ascii="Times New Roman" w:hAnsi="Times New Roman"/>
                <w:sz w:val="24"/>
                <w:szCs w:val="24"/>
                <w:lang w:val="tt-RU"/>
              </w:rPr>
            </w:pPr>
            <w:r w:rsidRPr="00A53CB8">
              <w:rPr>
                <w:rFonts w:ascii="Times New Roman" w:hAnsi="Times New Roman"/>
                <w:sz w:val="24"/>
                <w:szCs w:val="24"/>
                <w:lang w:val="tt-RU"/>
              </w:rPr>
              <w:t>21</w:t>
            </w:r>
          </w:p>
        </w:tc>
        <w:tc>
          <w:tcPr>
            <w:tcW w:w="9278"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Гадәт,тәмәке,агулы,ярсыну,шәраб,сыра,аек,кәсеп, сәбәп. Киләчәк буынның сәламәтлеген кайгырту.Гаиләдә бер-береңә тугры, мәрхәмәтле булырга кирәк икәнен төшендерү</w:t>
            </w:r>
          </w:p>
        </w:tc>
      </w:tr>
      <w:tr w:rsidR="00847F93" w:rsidRPr="00A53CB8" w:rsidTr="00433B8C">
        <w:tc>
          <w:tcPr>
            <w:tcW w:w="484"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4</w:t>
            </w:r>
          </w:p>
        </w:tc>
        <w:tc>
          <w:tcPr>
            <w:tcW w:w="3764"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Мәхәббәт – гаиләнең нигезе</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jc w:val="center"/>
              <w:rPr>
                <w:rFonts w:ascii="Times New Roman" w:hAnsi="Times New Roman"/>
                <w:sz w:val="24"/>
                <w:szCs w:val="24"/>
                <w:lang w:val="tt-RU"/>
              </w:rPr>
            </w:pPr>
            <w:r w:rsidRPr="00A53CB8">
              <w:rPr>
                <w:rFonts w:ascii="Times New Roman" w:hAnsi="Times New Roman"/>
                <w:sz w:val="24"/>
                <w:szCs w:val="24"/>
                <w:lang w:val="tt-RU"/>
              </w:rPr>
              <w:t>12</w:t>
            </w:r>
          </w:p>
        </w:tc>
        <w:tc>
          <w:tcPr>
            <w:tcW w:w="9278" w:type="dxa"/>
            <w:tcBorders>
              <w:top w:val="single" w:sz="4" w:space="0" w:color="auto"/>
              <w:left w:val="single" w:sz="4" w:space="0" w:color="auto"/>
              <w:bottom w:val="single" w:sz="4" w:space="0" w:color="auto"/>
              <w:right w:val="single" w:sz="4" w:space="0" w:color="auto"/>
            </w:tcBorders>
            <w:shd w:val="clear" w:color="auto" w:fill="auto"/>
          </w:tcPr>
          <w:p w:rsidR="00847F93" w:rsidRPr="00A53CB8"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Битараф,ялагай, тыйнак,җитди,кыяфәт, мактыйлар</w:t>
            </w:r>
          </w:p>
          <w:p w:rsidR="00847F93" w:rsidRPr="00A53CB8" w:rsidRDefault="00847F93" w:rsidP="00433B8C">
            <w:pPr>
              <w:tabs>
                <w:tab w:val="left" w:pos="9520"/>
              </w:tabs>
              <w:spacing w:line="240" w:lineRule="auto"/>
              <w:rPr>
                <w:rFonts w:ascii="Times New Roman" w:hAnsi="Times New Roman"/>
                <w:sz w:val="24"/>
                <w:szCs w:val="24"/>
                <w:lang w:val="tt-RU"/>
              </w:rPr>
            </w:pPr>
            <w:r w:rsidRPr="00A53CB8">
              <w:rPr>
                <w:rFonts w:ascii="Times New Roman" w:hAnsi="Times New Roman"/>
                <w:sz w:val="24"/>
                <w:szCs w:val="24"/>
                <w:lang w:val="tt-RU"/>
              </w:rPr>
              <w:t>Тормышта чын дуслыкның әһәмиятен төшенергә булышу</w:t>
            </w:r>
          </w:p>
        </w:tc>
      </w:tr>
    </w:tbl>
    <w:p w:rsidR="00847F93" w:rsidRPr="00A53CB8" w:rsidRDefault="00847F93" w:rsidP="00847F93">
      <w:pPr>
        <w:spacing w:line="240" w:lineRule="auto"/>
        <w:rPr>
          <w:rFonts w:ascii="Times New Roman" w:hAnsi="Times New Roman"/>
          <w:sz w:val="24"/>
          <w:szCs w:val="24"/>
          <w:lang w:val="tt-RU"/>
        </w:rPr>
      </w:pPr>
      <w:r w:rsidRPr="005E71E0">
        <w:rPr>
          <w:rFonts w:ascii="Times New Roman" w:hAnsi="Times New Roman"/>
          <w:sz w:val="24"/>
          <w:szCs w:val="24"/>
          <w:lang w:val="tt-RU"/>
        </w:rPr>
        <w:t xml:space="preserve"> </w:t>
      </w:r>
      <w:r w:rsidRPr="00A53CB8">
        <w:rPr>
          <w:rFonts w:ascii="Times New Roman" w:hAnsi="Times New Roman"/>
          <w:sz w:val="24"/>
          <w:szCs w:val="24"/>
          <w:lang w:val="tt-RU"/>
        </w:rPr>
        <w:t xml:space="preserve">План түбәндәге программага нигезләнеп төзелде: “Рус телендә урта (тулы) гомуми белем бирү мәктәбендә татар телен һәм әдәбиятын укыту программасы (рус телендә сөйләшүче балалар өчен) 1-11 нче сыйныфлар, К.С.Фәтхуллова, Ф.Х.Җәүһәрова, </w:t>
      </w:r>
      <w:r>
        <w:rPr>
          <w:rFonts w:ascii="Times New Roman" w:hAnsi="Times New Roman"/>
          <w:sz w:val="24"/>
          <w:szCs w:val="24"/>
          <w:lang w:val="tt-RU"/>
        </w:rPr>
        <w:t>Казан, “ Мәгариф” нәшрияты, 2011</w:t>
      </w:r>
      <w:r w:rsidRPr="00A53CB8">
        <w:rPr>
          <w:rFonts w:ascii="Times New Roman" w:hAnsi="Times New Roman"/>
          <w:sz w:val="24"/>
          <w:szCs w:val="24"/>
          <w:lang w:val="tt-RU"/>
        </w:rPr>
        <w:t xml:space="preserve">ел                                                                                                                                                                                                                                           </w:t>
      </w:r>
      <w:r w:rsidRPr="00A53CB8">
        <w:rPr>
          <w:rFonts w:ascii="Times New Roman" w:hAnsi="Times New Roman"/>
          <w:b/>
          <w:i/>
          <w:iCs/>
          <w:sz w:val="24"/>
          <w:szCs w:val="24"/>
          <w:lang w:val="tt-RU"/>
        </w:rPr>
        <w:t xml:space="preserve">                                                                                                                     </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1207"/>
        <w:gridCol w:w="1061"/>
        <w:gridCol w:w="851"/>
        <w:gridCol w:w="747"/>
        <w:gridCol w:w="848"/>
        <w:gridCol w:w="737"/>
        <w:gridCol w:w="645"/>
        <w:gridCol w:w="1445"/>
        <w:gridCol w:w="1126"/>
        <w:gridCol w:w="1256"/>
      </w:tblGrid>
      <w:tr w:rsidR="00847F93" w:rsidRPr="00123E0E" w:rsidTr="00123E0E">
        <w:tc>
          <w:tcPr>
            <w:tcW w:w="1242"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b/>
                <w:bCs/>
                <w:lang w:val="tt-RU"/>
              </w:rPr>
            </w:pPr>
            <w:r w:rsidRPr="00123E0E">
              <w:rPr>
                <w:rFonts w:ascii="Times New Roman" w:hAnsi="Times New Roman"/>
                <w:b/>
                <w:bCs/>
                <w:lang w:val="tt-RU"/>
              </w:rPr>
              <w:t>Предмет</w:t>
            </w:r>
          </w:p>
        </w:tc>
        <w:tc>
          <w:tcPr>
            <w:tcW w:w="1207"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b/>
                <w:bCs/>
                <w:lang w:val="tt-RU"/>
              </w:rPr>
            </w:pPr>
            <w:r w:rsidRPr="00123E0E">
              <w:rPr>
                <w:rFonts w:ascii="Times New Roman" w:hAnsi="Times New Roman"/>
                <w:b/>
                <w:bCs/>
                <w:lang w:val="tt-RU"/>
              </w:rPr>
              <w:t>Сыйныф</w:t>
            </w:r>
          </w:p>
        </w:tc>
        <w:tc>
          <w:tcPr>
            <w:tcW w:w="1061"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b/>
                <w:bCs/>
                <w:lang w:val="tt-RU"/>
              </w:rPr>
            </w:pPr>
            <w:r w:rsidRPr="00123E0E">
              <w:rPr>
                <w:rFonts w:ascii="Times New Roman" w:hAnsi="Times New Roman"/>
                <w:b/>
                <w:bCs/>
                <w:lang w:val="tt-RU"/>
              </w:rPr>
              <w:t>Барлык сәгат</w:t>
            </w:r>
            <w:r w:rsidRPr="00123E0E">
              <w:rPr>
                <w:rFonts w:ascii="Times New Roman" w:hAnsi="Times New Roman"/>
                <w:b/>
                <w:bCs/>
              </w:rPr>
              <w:t>ь</w:t>
            </w:r>
            <w:r w:rsidRPr="00123E0E">
              <w:rPr>
                <w:rFonts w:ascii="Times New Roman" w:hAnsi="Times New Roman"/>
                <w:b/>
                <w:bCs/>
                <w:lang w:val="tt-RU"/>
              </w:rPr>
              <w:t>ләр саны</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b/>
                <w:bCs/>
                <w:lang w:val="tt-RU"/>
              </w:rPr>
            </w:pPr>
            <w:r w:rsidRPr="00123E0E">
              <w:rPr>
                <w:rFonts w:ascii="Times New Roman" w:hAnsi="Times New Roman"/>
                <w:b/>
                <w:bCs/>
                <w:lang w:val="tt-RU"/>
              </w:rPr>
              <w:t>Атнага сәгат</w:t>
            </w:r>
            <w:r w:rsidRPr="00123E0E">
              <w:rPr>
                <w:rFonts w:ascii="Times New Roman" w:hAnsi="Times New Roman"/>
                <w:b/>
                <w:bCs/>
              </w:rPr>
              <w:t>ь</w:t>
            </w:r>
            <w:r w:rsidRPr="00123E0E">
              <w:rPr>
                <w:rFonts w:ascii="Times New Roman" w:hAnsi="Times New Roman"/>
                <w:b/>
                <w:bCs/>
                <w:lang w:val="tt-RU"/>
              </w:rPr>
              <w:t>ләр саны</w:t>
            </w:r>
          </w:p>
        </w:tc>
        <w:tc>
          <w:tcPr>
            <w:tcW w:w="2977" w:type="dxa"/>
            <w:gridSpan w:val="4"/>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b/>
                <w:bCs/>
                <w:lang w:val="tt-RU"/>
              </w:rPr>
            </w:pPr>
            <w:r w:rsidRPr="00123E0E">
              <w:rPr>
                <w:rFonts w:ascii="Times New Roman" w:hAnsi="Times New Roman"/>
                <w:b/>
                <w:bCs/>
                <w:lang w:val="tt-RU"/>
              </w:rPr>
              <w:t>Контроль эшләр саны</w:t>
            </w:r>
          </w:p>
          <w:p w:rsidR="00847F93" w:rsidRPr="00123E0E" w:rsidRDefault="00847F93" w:rsidP="00433B8C">
            <w:pPr>
              <w:spacing w:line="240" w:lineRule="auto"/>
              <w:rPr>
                <w:rFonts w:ascii="Times New Roman" w:hAnsi="Times New Roman"/>
                <w:b/>
                <w:bCs/>
                <w:lang w:val="tt-RU"/>
              </w:rPr>
            </w:pPr>
            <w:r w:rsidRPr="00123E0E">
              <w:rPr>
                <w:rFonts w:ascii="Times New Roman" w:hAnsi="Times New Roman"/>
                <w:b/>
                <w:bCs/>
                <w:lang w:val="tt-RU"/>
              </w:rPr>
              <w:t xml:space="preserve">                     6</w:t>
            </w:r>
          </w:p>
        </w:tc>
        <w:tc>
          <w:tcPr>
            <w:tcW w:w="1445"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b/>
                <w:bCs/>
                <w:lang w:val="tt-RU"/>
              </w:rPr>
            </w:pPr>
            <w:r w:rsidRPr="00123E0E">
              <w:rPr>
                <w:rFonts w:ascii="Times New Roman" w:hAnsi="Times New Roman"/>
                <w:b/>
                <w:bCs/>
                <w:lang w:val="tt-RU"/>
              </w:rPr>
              <w:t>Өйрәтү характерында мөстәкыйль эшләр саны</w:t>
            </w:r>
          </w:p>
        </w:tc>
        <w:tc>
          <w:tcPr>
            <w:tcW w:w="1126"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b/>
                <w:bCs/>
                <w:lang w:val="tt-RU"/>
              </w:rPr>
            </w:pPr>
            <w:r w:rsidRPr="00123E0E">
              <w:rPr>
                <w:rFonts w:ascii="Times New Roman" w:hAnsi="Times New Roman"/>
                <w:b/>
                <w:bCs/>
                <w:lang w:val="tt-RU"/>
              </w:rPr>
              <w:t>БСҮ дәресләре саны</w:t>
            </w:r>
          </w:p>
        </w:tc>
        <w:tc>
          <w:tcPr>
            <w:tcW w:w="1256"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b/>
                <w:bCs/>
                <w:lang w:val="tt-RU"/>
              </w:rPr>
            </w:pPr>
            <w:r w:rsidRPr="00123E0E">
              <w:rPr>
                <w:rFonts w:ascii="Times New Roman" w:hAnsi="Times New Roman"/>
                <w:b/>
                <w:bCs/>
                <w:lang w:val="tt-RU"/>
              </w:rPr>
              <w:t>Дәреслекнең авторы, елы</w:t>
            </w:r>
          </w:p>
        </w:tc>
      </w:tr>
      <w:tr w:rsidR="00847F93" w:rsidRPr="00123E0E" w:rsidTr="00123E0E">
        <w:trPr>
          <w:trHeight w:val="220"/>
        </w:trPr>
        <w:tc>
          <w:tcPr>
            <w:tcW w:w="1242" w:type="dxa"/>
            <w:vMerge w:val="restart"/>
            <w:tcBorders>
              <w:top w:val="single" w:sz="4" w:space="0" w:color="auto"/>
              <w:left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Татар әдәбияты</w:t>
            </w:r>
          </w:p>
        </w:tc>
        <w:tc>
          <w:tcPr>
            <w:tcW w:w="1207" w:type="dxa"/>
            <w:vMerge w:val="restart"/>
            <w:tcBorders>
              <w:top w:val="single" w:sz="4" w:space="0" w:color="auto"/>
              <w:left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 xml:space="preserve">       11А</w:t>
            </w:r>
          </w:p>
        </w:tc>
        <w:tc>
          <w:tcPr>
            <w:tcW w:w="1061" w:type="dxa"/>
            <w:vMerge w:val="restart"/>
            <w:tcBorders>
              <w:top w:val="single" w:sz="4" w:space="0" w:color="auto"/>
              <w:left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 xml:space="preserve">     68</w:t>
            </w:r>
          </w:p>
        </w:tc>
        <w:tc>
          <w:tcPr>
            <w:tcW w:w="851" w:type="dxa"/>
            <w:vMerge w:val="restart"/>
            <w:tcBorders>
              <w:top w:val="single" w:sz="4" w:space="0" w:color="auto"/>
              <w:left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 xml:space="preserve">       2</w:t>
            </w:r>
          </w:p>
        </w:tc>
        <w:tc>
          <w:tcPr>
            <w:tcW w:w="747"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1ч</w:t>
            </w:r>
          </w:p>
        </w:tc>
        <w:tc>
          <w:tcPr>
            <w:tcW w:w="848"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2ч</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3ч</w:t>
            </w:r>
          </w:p>
        </w:tc>
        <w:tc>
          <w:tcPr>
            <w:tcW w:w="645"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4ч</w:t>
            </w:r>
          </w:p>
        </w:tc>
        <w:tc>
          <w:tcPr>
            <w:tcW w:w="1445" w:type="dxa"/>
            <w:vMerge w:val="restart"/>
            <w:tcBorders>
              <w:top w:val="single" w:sz="4" w:space="0" w:color="auto"/>
              <w:left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 xml:space="preserve">    4</w:t>
            </w:r>
          </w:p>
        </w:tc>
        <w:tc>
          <w:tcPr>
            <w:tcW w:w="1126" w:type="dxa"/>
            <w:vMerge w:val="restart"/>
            <w:tcBorders>
              <w:top w:val="single" w:sz="4" w:space="0" w:color="auto"/>
              <w:left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17</w:t>
            </w:r>
          </w:p>
        </w:tc>
        <w:tc>
          <w:tcPr>
            <w:tcW w:w="1256" w:type="dxa"/>
            <w:vMerge w:val="restart"/>
            <w:tcBorders>
              <w:top w:val="single" w:sz="4" w:space="0" w:color="auto"/>
              <w:left w:val="single" w:sz="4" w:space="0" w:color="auto"/>
              <w:right w:val="single" w:sz="4" w:space="0" w:color="auto"/>
            </w:tcBorders>
            <w:shd w:val="clear" w:color="auto" w:fill="auto"/>
          </w:tcPr>
          <w:p w:rsidR="00847F93" w:rsidRPr="00123E0E" w:rsidRDefault="00847F93" w:rsidP="00123E0E">
            <w:pPr>
              <w:spacing w:line="240" w:lineRule="auto"/>
              <w:rPr>
                <w:rFonts w:ascii="Times New Roman" w:hAnsi="Times New Roman"/>
                <w:lang w:val="tt-RU"/>
              </w:rPr>
            </w:pPr>
            <w:r w:rsidRPr="00123E0E">
              <w:rPr>
                <w:rFonts w:ascii="Times New Roman" w:hAnsi="Times New Roman"/>
                <w:lang w:val="tt-RU"/>
              </w:rPr>
              <w:t xml:space="preserve"> Р.З.Хәйдәрова, Р.Л.Малафеева,       Казан, 2010ел</w:t>
            </w:r>
          </w:p>
        </w:tc>
      </w:tr>
      <w:tr w:rsidR="00847F93" w:rsidRPr="00123E0E" w:rsidTr="00123E0E">
        <w:trPr>
          <w:trHeight w:val="1060"/>
        </w:trPr>
        <w:tc>
          <w:tcPr>
            <w:tcW w:w="1242" w:type="dxa"/>
            <w:vMerge/>
            <w:tcBorders>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p>
        </w:tc>
        <w:tc>
          <w:tcPr>
            <w:tcW w:w="1207" w:type="dxa"/>
            <w:vMerge/>
            <w:tcBorders>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p>
        </w:tc>
        <w:tc>
          <w:tcPr>
            <w:tcW w:w="1061" w:type="dxa"/>
            <w:vMerge/>
            <w:tcBorders>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p>
        </w:tc>
        <w:tc>
          <w:tcPr>
            <w:tcW w:w="851" w:type="dxa"/>
            <w:vMerge/>
            <w:tcBorders>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p>
        </w:tc>
        <w:tc>
          <w:tcPr>
            <w:tcW w:w="747"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диа</w:t>
            </w:r>
          </w:p>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лог1</w:t>
            </w:r>
          </w:p>
        </w:tc>
        <w:tc>
          <w:tcPr>
            <w:tcW w:w="848"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соч1</w:t>
            </w:r>
          </w:p>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мон1</w:t>
            </w:r>
          </w:p>
        </w:tc>
        <w:tc>
          <w:tcPr>
            <w:tcW w:w="737"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мон1</w:t>
            </w:r>
          </w:p>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диа1</w:t>
            </w:r>
          </w:p>
        </w:tc>
        <w:tc>
          <w:tcPr>
            <w:tcW w:w="645" w:type="dxa"/>
            <w:tcBorders>
              <w:top w:val="single" w:sz="4" w:space="0" w:color="auto"/>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r w:rsidRPr="00123E0E">
              <w:rPr>
                <w:rFonts w:ascii="Times New Roman" w:hAnsi="Times New Roman"/>
                <w:lang w:val="tt-RU"/>
              </w:rPr>
              <w:t>соч1</w:t>
            </w:r>
          </w:p>
        </w:tc>
        <w:tc>
          <w:tcPr>
            <w:tcW w:w="1445" w:type="dxa"/>
            <w:vMerge/>
            <w:tcBorders>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p>
        </w:tc>
        <w:tc>
          <w:tcPr>
            <w:tcW w:w="1126" w:type="dxa"/>
            <w:vMerge/>
            <w:tcBorders>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p>
        </w:tc>
        <w:tc>
          <w:tcPr>
            <w:tcW w:w="1256" w:type="dxa"/>
            <w:vMerge/>
            <w:tcBorders>
              <w:left w:val="single" w:sz="4" w:space="0" w:color="auto"/>
              <w:bottom w:val="single" w:sz="4" w:space="0" w:color="auto"/>
              <w:right w:val="single" w:sz="4" w:space="0" w:color="auto"/>
            </w:tcBorders>
            <w:shd w:val="clear" w:color="auto" w:fill="auto"/>
          </w:tcPr>
          <w:p w:rsidR="00847F93" w:rsidRPr="00123E0E" w:rsidRDefault="00847F93" w:rsidP="00433B8C">
            <w:pPr>
              <w:spacing w:line="240" w:lineRule="auto"/>
              <w:rPr>
                <w:rFonts w:ascii="Times New Roman" w:hAnsi="Times New Roman"/>
                <w:lang w:val="tt-RU"/>
              </w:rPr>
            </w:pPr>
          </w:p>
        </w:tc>
      </w:tr>
    </w:tbl>
    <w:p w:rsidR="00847F93" w:rsidRDefault="00847F93" w:rsidP="00847F93">
      <w:pPr>
        <w:spacing w:line="240" w:lineRule="auto"/>
        <w:rPr>
          <w:rFonts w:ascii="Times New Roman" w:hAnsi="Times New Roman"/>
          <w:b/>
          <w:sz w:val="24"/>
          <w:szCs w:val="24"/>
          <w:lang w:val="tt-RU"/>
        </w:rPr>
      </w:pPr>
    </w:p>
    <w:p w:rsidR="00A63C4D" w:rsidRDefault="00A63C4D"/>
    <w:sectPr w:rsidR="00A63C4D" w:rsidSect="00123E0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56538"/>
    <w:multiLevelType w:val="hybridMultilevel"/>
    <w:tmpl w:val="87184E4A"/>
    <w:lvl w:ilvl="0" w:tplc="54163902">
      <w:start w:val="1"/>
      <w:numFmt w:val="decimal"/>
      <w:lvlText w:val="%1."/>
      <w:lvlJc w:val="left"/>
      <w:pPr>
        <w:ind w:left="720" w:hanging="360"/>
      </w:pPr>
      <w:rPr>
        <w:color w:val="auto"/>
        <w:sz w:val="22"/>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6E178CD"/>
    <w:multiLevelType w:val="hybridMultilevel"/>
    <w:tmpl w:val="703638A8"/>
    <w:lvl w:ilvl="0" w:tplc="EF9E2B60">
      <w:start w:val="1"/>
      <w:numFmt w:val="decimal"/>
      <w:lvlText w:val="%1)"/>
      <w:lvlJc w:val="left"/>
      <w:pPr>
        <w:tabs>
          <w:tab w:val="num" w:pos="720"/>
        </w:tabs>
        <w:ind w:left="720" w:hanging="360"/>
      </w:pPr>
      <w:rPr>
        <w:b w:val="0"/>
        <w:bCs/>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847F93"/>
    <w:rsid w:val="00123E0E"/>
    <w:rsid w:val="00847F93"/>
    <w:rsid w:val="00A63C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F93"/>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3">
    <w:name w:val="Style13"/>
    <w:basedOn w:val="a"/>
    <w:rsid w:val="00847F93"/>
    <w:pPr>
      <w:widowControl w:val="0"/>
      <w:autoSpaceDE w:val="0"/>
      <w:autoSpaceDN w:val="0"/>
      <w:adjustRightInd w:val="0"/>
      <w:spacing w:after="0" w:line="274" w:lineRule="exact"/>
      <w:ind w:firstLine="710"/>
    </w:pPr>
    <w:rPr>
      <w:rFonts w:ascii="Times New Roman" w:hAnsi="Times New Roman"/>
      <w:sz w:val="24"/>
      <w:szCs w:val="24"/>
      <w:lang w:eastAsia="ru-RU"/>
    </w:rPr>
  </w:style>
  <w:style w:type="paragraph" w:customStyle="1" w:styleId="Style2">
    <w:name w:val="Style2"/>
    <w:basedOn w:val="a"/>
    <w:rsid w:val="00847F93"/>
    <w:pPr>
      <w:widowControl w:val="0"/>
      <w:autoSpaceDE w:val="0"/>
      <w:autoSpaceDN w:val="0"/>
      <w:adjustRightInd w:val="0"/>
      <w:spacing w:after="0" w:line="276" w:lineRule="exact"/>
      <w:jc w:val="center"/>
    </w:pPr>
    <w:rPr>
      <w:rFonts w:ascii="Times New Roman" w:hAnsi="Times New Roman"/>
      <w:sz w:val="24"/>
      <w:szCs w:val="24"/>
      <w:lang w:eastAsia="ru-RU"/>
    </w:rPr>
  </w:style>
  <w:style w:type="character" w:customStyle="1" w:styleId="FontStyle38">
    <w:name w:val="Font Style38"/>
    <w:rsid w:val="00847F93"/>
    <w:rPr>
      <w:rFonts w:ascii="Times New Roman" w:hAnsi="Times New Roman" w:cs="Times New Roman" w:hint="default"/>
      <w:b/>
      <w:bCs/>
      <w:sz w:val="22"/>
      <w:szCs w:val="22"/>
    </w:rPr>
  </w:style>
  <w:style w:type="character" w:customStyle="1" w:styleId="FontStyle35">
    <w:name w:val="Font Style35"/>
    <w:rsid w:val="00847F93"/>
    <w:rPr>
      <w:rFonts w:ascii="Times New Roman" w:hAnsi="Times New Roman" w:cs="Times New Roman" w:hint="default"/>
      <w:sz w:val="22"/>
      <w:szCs w:val="22"/>
    </w:rPr>
  </w:style>
  <w:style w:type="paragraph" w:styleId="a3">
    <w:name w:val="List Paragraph"/>
    <w:basedOn w:val="a"/>
    <w:qFormat/>
    <w:rsid w:val="00847F93"/>
    <w:pPr>
      <w:spacing w:after="0" w:line="240" w:lineRule="auto"/>
      <w:ind w:left="720"/>
      <w:contextualSpacing/>
    </w:pPr>
    <w:rPr>
      <w:rFonts w:ascii="Times New Roman" w:hAnsi="Times New Roman"/>
      <w:sz w:val="24"/>
      <w:szCs w:val="24"/>
      <w:lang w:eastAsia="ru-RU"/>
    </w:rPr>
  </w:style>
  <w:style w:type="paragraph" w:customStyle="1" w:styleId="ListParagraph">
    <w:name w:val="List Paragraph"/>
    <w:basedOn w:val="a"/>
    <w:rsid w:val="00847F93"/>
    <w:pPr>
      <w:spacing w:after="0" w:line="240" w:lineRule="auto"/>
      <w:ind w:left="720"/>
      <w:contextualSpacing/>
    </w:pPr>
    <w:rPr>
      <w:rFonts w:ascii="Times New Roman" w:eastAsia="Calibri"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916</Words>
  <Characters>5225</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User7</cp:lastModifiedBy>
  <cp:revision>2</cp:revision>
  <dcterms:created xsi:type="dcterms:W3CDTF">2017-03-19T15:20:00Z</dcterms:created>
  <dcterms:modified xsi:type="dcterms:W3CDTF">2017-03-19T15:37:00Z</dcterms:modified>
</cp:coreProperties>
</file>